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ascii="微软雅黑" w:hAnsi="微软雅黑" w:eastAsia="宋体" w:cs="微软雅黑"/>
          <w:sz w:val="56"/>
          <w:szCs w:val="36"/>
          <w:lang w:val="en-US" w:eastAsia="zh-CN"/>
        </w:rPr>
      </w:pPr>
      <w:r>
        <w:rPr>
          <w:rFonts w:hint="eastAsia" w:asciiTheme="majorEastAsia" w:hAnsiTheme="majorEastAsia" w:eastAsiaTheme="majorEastAsia" w:cstheme="majorEastAsia"/>
          <w:sz w:val="56"/>
          <w:szCs w:val="36"/>
          <w:lang w:val="en-US" w:eastAsia="zh-CN"/>
        </w:rPr>
        <w:t>初心如磐践使命 奋楫笃行启新程</w:t>
      </w:r>
    </w:p>
    <w:p>
      <w:pPr>
        <w:pStyle w:val="2"/>
        <w:bidi w:val="0"/>
        <w:jc w:val="center"/>
        <w:rPr>
          <w:rFonts w:hint="eastAsia" w:ascii="楷体" w:hAnsi="楷体" w:eastAsia="楷体" w:cs="楷体"/>
          <w:sz w:val="36"/>
          <w:szCs w:val="21"/>
        </w:rPr>
      </w:pPr>
      <w:r>
        <w:rPr>
          <w:rFonts w:hint="eastAsia" w:ascii="楷体" w:hAnsi="楷体" w:eastAsia="楷体" w:cs="楷体"/>
          <w:sz w:val="36"/>
          <w:szCs w:val="21"/>
          <w:lang w:val="en-US" w:eastAsia="zh-CN"/>
        </w:rPr>
        <w:t>2023</w:t>
      </w:r>
      <w:r>
        <w:rPr>
          <w:rFonts w:hint="eastAsia" w:ascii="楷体" w:hAnsi="楷体" w:eastAsia="楷体" w:cs="楷体"/>
          <w:sz w:val="36"/>
          <w:szCs w:val="21"/>
        </w:rPr>
        <w:t>年</w:t>
      </w:r>
      <w:r>
        <w:rPr>
          <w:rFonts w:hint="eastAsia" w:ascii="楷体" w:hAnsi="楷体" w:eastAsia="楷体" w:cs="楷体"/>
          <w:sz w:val="36"/>
          <w:szCs w:val="21"/>
          <w:lang w:val="en-US" w:eastAsia="zh-CN"/>
        </w:rPr>
        <w:t>巢湖市</w:t>
      </w:r>
      <w:r>
        <w:rPr>
          <w:rFonts w:hint="eastAsia" w:ascii="楷体" w:hAnsi="楷体" w:eastAsia="楷体" w:cs="楷体"/>
          <w:sz w:val="36"/>
          <w:szCs w:val="21"/>
        </w:rPr>
        <w:t>槐林渔网商会工作总结</w:t>
      </w:r>
    </w:p>
    <w:p>
      <w:pPr>
        <w:jc w:val="center"/>
        <w:rPr>
          <w:rFonts w:hint="eastAsia" w:ascii="楷体" w:hAnsi="楷体" w:eastAsia="楷体" w:cs="楷体"/>
          <w:b/>
          <w:bCs/>
          <w:sz w:val="36"/>
          <w:szCs w:val="21"/>
          <w:lang w:val="en-US" w:eastAsia="zh-CN"/>
        </w:rPr>
      </w:pPr>
    </w:p>
    <w:p>
      <w:pPr>
        <w:jc w:val="center"/>
        <w:rPr>
          <w:rFonts w:hint="eastAsia" w:ascii="楷体" w:hAnsi="楷体" w:eastAsia="楷体" w:cs="楷体"/>
          <w:b/>
          <w:bCs/>
          <w:sz w:val="36"/>
          <w:szCs w:val="21"/>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20"/>
          <w:lang w:val="en-US" w:eastAsia="zh-CN"/>
        </w:rPr>
      </w:pPr>
      <w:r>
        <w:rPr>
          <w:rFonts w:hint="eastAsia" w:ascii="仿宋" w:hAnsi="仿宋" w:eastAsia="仿宋" w:cs="仿宋"/>
          <w:b w:val="0"/>
          <w:bCs w:val="0"/>
          <w:sz w:val="32"/>
          <w:szCs w:val="20"/>
          <w:lang w:val="en-US" w:eastAsia="zh-CN"/>
        </w:rPr>
        <w:t>回首过去的一年，商会认真贯彻落实镇党委政府和市工商联工作部署，深入学习贯彻落实党的二十大精神，秉着以振兴产业为目标，以服务会员企业为宗旨，充分发挥基层商会组织的桥梁与纽带作用，协助镇党委政府规范服务管理非公有制经济，切实维护会员企业切身利益。在镇党委政府领导及各界朋友关心支持下，在全体同仁的共同努力下，各项工作有序开展，在政策宣传、融资搭台、技术培训、环保服务、纠纷协调、会员维权等开展全方位服务，积极为我镇经济发展发挥服务平台作用。现将2023年度相关工作总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2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2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20"/>
          <w:lang w:val="en-US" w:eastAsia="zh-CN"/>
        </w:rPr>
      </w:pPr>
    </w:p>
    <w:p>
      <w:pPr>
        <w:pStyle w:val="3"/>
        <w:numPr>
          <w:ilvl w:val="0"/>
          <w:numId w:val="1"/>
        </w:numPr>
        <w:bidi w:val="0"/>
        <w:rPr>
          <w:rFonts w:hint="eastAsia"/>
          <w:sz w:val="36"/>
          <w:szCs w:val="28"/>
          <w:lang w:val="en-US" w:eastAsia="zh-CN"/>
        </w:rPr>
      </w:pPr>
      <w:r>
        <w:rPr>
          <w:rFonts w:hint="eastAsia"/>
          <w:sz w:val="36"/>
          <w:szCs w:val="28"/>
          <w:lang w:val="en-US" w:eastAsia="zh-CN"/>
        </w:rPr>
        <w:t>主要工作开展情况</w:t>
      </w:r>
    </w:p>
    <w:p>
      <w:pPr>
        <w:pStyle w:val="3"/>
        <w:numPr>
          <w:ilvl w:val="0"/>
          <w:numId w:val="2"/>
        </w:numPr>
        <w:bidi w:val="0"/>
        <w:rPr>
          <w:rFonts w:hint="eastAsia"/>
          <w:lang w:val="en-US" w:eastAsia="zh-CN"/>
        </w:rPr>
      </w:pPr>
      <w:r>
        <w:rPr>
          <w:rFonts w:hint="eastAsia"/>
          <w:lang w:val="en-US" w:eastAsia="zh-CN"/>
        </w:rPr>
        <w:t>服务企业求实效，凝心聚力办实事</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 w:hAnsi="仿宋" w:eastAsia="仿宋" w:cs="仿宋"/>
          <w:b w:val="0"/>
          <w:bCs w:val="0"/>
          <w:sz w:val="32"/>
          <w:szCs w:val="20"/>
          <w:lang w:val="en-US" w:eastAsia="zh-CN"/>
        </w:rPr>
      </w:pPr>
      <w:r>
        <w:rPr>
          <w:rFonts w:hint="eastAsia" w:ascii="楷体" w:hAnsi="楷体" w:eastAsia="楷体" w:cs="楷体"/>
          <w:b/>
          <w:bCs/>
          <w:kern w:val="2"/>
          <w:sz w:val="36"/>
          <w:szCs w:val="36"/>
          <w:lang w:val="en-US" w:eastAsia="zh-CN" w:bidi="ar-SA"/>
        </w:rPr>
        <w:t>银企对接巧搭台，金融助企再发力。</w:t>
      </w:r>
      <w:r>
        <w:rPr>
          <w:rFonts w:hint="eastAsia" w:ascii="仿宋" w:hAnsi="仿宋" w:eastAsia="仿宋" w:cs="仿宋"/>
          <w:b w:val="0"/>
          <w:bCs w:val="0"/>
          <w:sz w:val="32"/>
          <w:szCs w:val="20"/>
          <w:lang w:val="en-US" w:eastAsia="zh-CN"/>
        </w:rPr>
        <w:t>商会持续提升为企服务意识，助推企业健康发展，为企业提供更好的金融服务，聚焦企业发展难点、痛点问题。开展企业融资服务调研，通过调研了解企业的需求和特点，将合适的金融机构产品与企业进行精准匹配，确保双方能够紧密合作，实现互利共赢。强化风险管理意识，结合企业需求，提供风险评估、风险分析等服务，帮助企业降低风险，增强经营能力。中国银行巢湖分行联合我会凝力构建“渔网贷”放贷模式，惠及企业上百家，发放企业项目贷款1亿余元，加大对渔网相关行业纯信用贷款的力度，有效解决融资难、利息高、手续繁等痛点问题，高效“贷”动槐林渔网具产业发展。我会先后组织协调召开5场银企对接会，分别与农业银行、中国银行、中信银行、巢湖农商行、徽商银行、邮储银行、建设银行等单位建立良好融资合作关系，累计参加企业100余家，授信金额2亿余元，有效保障企业在疫情肆虐后的融资需求，提振企业信心，以务实的举措助力企业运行，掀起活动新高潮，开创发展新局面，助力渔网具传统产业振兴，为槐林经济高质量发展添力赋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20"/>
          <w:lang w:val="en-US" w:eastAsia="zh-CN"/>
        </w:rPr>
      </w:pP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default" w:ascii="仿宋" w:hAnsi="仿宋" w:eastAsia="仿宋" w:cs="仿宋"/>
          <w:b w:val="0"/>
          <w:bCs w:val="0"/>
          <w:sz w:val="32"/>
          <w:szCs w:val="20"/>
          <w:lang w:val="en-US" w:eastAsia="zh-CN"/>
        </w:rPr>
      </w:pPr>
      <w:r>
        <w:rPr>
          <w:rFonts w:hint="eastAsia" w:ascii="楷体" w:hAnsi="楷体" w:eastAsia="楷体" w:cs="楷体"/>
          <w:b/>
          <w:bCs/>
          <w:kern w:val="2"/>
          <w:sz w:val="36"/>
          <w:szCs w:val="36"/>
          <w:lang w:val="en-US" w:eastAsia="zh-CN" w:bidi="ar-SA"/>
        </w:rPr>
        <w:t>强化生态环境保护意识，构建绿色低碳发展体系。</w:t>
      </w:r>
      <w:r>
        <w:rPr>
          <w:rFonts w:hint="eastAsia" w:ascii="仿宋" w:hAnsi="仿宋" w:eastAsia="仿宋" w:cs="仿宋"/>
          <w:b w:val="0"/>
          <w:bCs w:val="0"/>
          <w:sz w:val="32"/>
          <w:szCs w:val="20"/>
          <w:lang w:val="en-US" w:eastAsia="zh-CN"/>
        </w:rPr>
        <w:t>“绿水青山就是金山银山”，绿水青山既是自然财富、生态财富，又是社会财富、经济财富。我会引领会员企业牢固树立贯彻新发展理念，平衡和处理好发展和保护的关系，推动形成绿色发展方式和生活方式，努力实现经济社会发展和生态环境保护协同共进。商会千方百计的与有关第三方单位联系，并以企业集体打包形式与第三方公司讨价还价，为槐林近百余家企业节约了大量开支。企业排污重点管理、登记管理以及申领排污许可证</w:t>
      </w:r>
      <w:r>
        <w:rPr>
          <w:rFonts w:hint="eastAsia" w:ascii="仿宋" w:hAnsi="仿宋" w:eastAsia="仿宋" w:cs="仿宋"/>
          <w:b w:val="0"/>
          <w:bCs w:val="0"/>
          <w:sz w:val="32"/>
          <w:szCs w:val="20"/>
          <w:lang w:val="en-US" w:eastAsia="zh-Hans"/>
        </w:rPr>
        <w:t>、</w:t>
      </w:r>
      <w:r>
        <w:rPr>
          <w:rFonts w:hint="eastAsia" w:ascii="仿宋" w:hAnsi="仿宋" w:eastAsia="仿宋" w:cs="仿宋"/>
          <w:b w:val="0"/>
          <w:bCs w:val="0"/>
          <w:sz w:val="32"/>
          <w:szCs w:val="20"/>
          <w:lang w:val="en-US" w:eastAsia="zh-CN"/>
        </w:rPr>
        <w:t>重点企业清洁生产审核</w:t>
      </w:r>
      <w:r>
        <w:rPr>
          <w:rFonts w:hint="eastAsia" w:ascii="仿宋" w:hAnsi="仿宋" w:eastAsia="仿宋" w:cs="仿宋"/>
          <w:b w:val="0"/>
          <w:bCs w:val="0"/>
          <w:sz w:val="32"/>
          <w:szCs w:val="20"/>
          <w:lang w:val="en-US" w:eastAsia="zh-Hans"/>
        </w:rPr>
        <w:t>、</w:t>
      </w:r>
      <w:r>
        <w:rPr>
          <w:rFonts w:hint="eastAsia" w:ascii="仿宋" w:hAnsi="仿宋" w:eastAsia="仿宋" w:cs="仿宋"/>
          <w:b w:val="0"/>
          <w:bCs w:val="0"/>
          <w:sz w:val="32"/>
          <w:szCs w:val="20"/>
          <w:lang w:val="en-US" w:eastAsia="zh-CN"/>
        </w:rPr>
        <w:t>危废处置企业环评及验收考核与拉丝厂锦纶6切片外包装锡皮纸固化物规范处置等工作有序进行。只有企业顺势而为，向绿色、循环、低碳发展迈出坚实步伐，我们祖国才会天更蓝，山更绿、水更清，本着打造生生不息的绿色渔网具产业链的初心，打造独具魅力的渔网强镇，源源不断地为槐林经济振兴注入新活力。</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 w:hAnsi="仿宋" w:eastAsia="仿宋" w:cs="仿宋"/>
          <w:b w:val="0"/>
          <w:bCs w:val="0"/>
          <w:sz w:val="32"/>
          <w:szCs w:val="20"/>
          <w:lang w:val="en-US" w:eastAsia="zh-CN"/>
        </w:rPr>
      </w:pPr>
      <w:r>
        <w:rPr>
          <w:rFonts w:hint="eastAsia" w:ascii="楷体" w:hAnsi="楷体" w:eastAsia="楷体" w:cs="楷体"/>
          <w:b/>
          <w:bCs/>
          <w:kern w:val="2"/>
          <w:sz w:val="36"/>
          <w:szCs w:val="36"/>
          <w:lang w:val="en-US" w:eastAsia="zh-CN" w:bidi="ar-SA"/>
        </w:rPr>
        <w:t>共情共鸣化矛盾，</w:t>
      </w:r>
      <w:r>
        <w:rPr>
          <w:rFonts w:hint="default" w:ascii="楷体" w:hAnsi="楷体" w:eastAsia="楷体" w:cs="楷体"/>
          <w:b/>
          <w:bCs/>
          <w:kern w:val="2"/>
          <w:sz w:val="36"/>
          <w:szCs w:val="36"/>
          <w:lang w:val="en-US" w:eastAsia="zh-CN" w:bidi="ar-SA"/>
        </w:rPr>
        <w:t>调解纠纷</w:t>
      </w:r>
      <w:r>
        <w:rPr>
          <w:rFonts w:hint="eastAsia" w:ascii="楷体" w:hAnsi="楷体" w:eastAsia="楷体" w:cs="楷体"/>
          <w:b/>
          <w:bCs/>
          <w:kern w:val="2"/>
          <w:sz w:val="36"/>
          <w:szCs w:val="36"/>
          <w:lang w:val="en-US" w:eastAsia="zh-CN" w:bidi="ar-SA"/>
        </w:rPr>
        <w:t>促和谐。</w:t>
      </w:r>
      <w:r>
        <w:rPr>
          <w:rFonts w:hint="eastAsia" w:ascii="仿宋" w:hAnsi="仿宋" w:eastAsia="仿宋" w:cs="仿宋"/>
          <w:b w:val="0"/>
          <w:bCs w:val="0"/>
          <w:sz w:val="32"/>
          <w:szCs w:val="20"/>
          <w:lang w:val="en-US" w:eastAsia="zh-CN"/>
        </w:rPr>
        <w:t>商会践行“服务立会”理念，开展走访调研工作，了解会员的需求并帮助会员排忧解难。我会从保护会员企业切身利益出发，本着“和谐共赢”的宗旨，多方协调、化解矛盾，使部分存在矛盾分歧的企业在平等互利的基础上达成共识，为推动会员企业经济的健康可持续发展奠定了和谐稳定的基础。商会同镇司法所、环保办、派出所等有关部门协调解决了因用工方面引起的劳务纠纷以及企业和加工户之间的产品质量与价格方面的纠纷6件。在调解工作中，根据不同类型涉企纠纷特点，因案施策、综合调处，注重释法、强化引导，本着和平共处原则，促纠纷双方达成和解，帮助各会员企业和谐发展，实现共赢。</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default" w:ascii="仿宋" w:hAnsi="仿宋" w:eastAsia="仿宋" w:cs="仿宋"/>
          <w:b w:val="0"/>
          <w:bCs w:val="0"/>
          <w:sz w:val="32"/>
          <w:szCs w:val="20"/>
          <w:lang w:val="en-US" w:eastAsia="zh-CN"/>
        </w:rPr>
      </w:pPr>
      <w:r>
        <w:rPr>
          <w:rFonts w:hint="eastAsia" w:ascii="楷体" w:hAnsi="楷体" w:eastAsia="楷体" w:cs="楷体"/>
          <w:b/>
          <w:bCs/>
          <w:kern w:val="2"/>
          <w:sz w:val="36"/>
          <w:szCs w:val="36"/>
          <w:lang w:val="en-US" w:eastAsia="zh-CN" w:bidi="ar-SA"/>
        </w:rPr>
        <w:t>提升安全管理水平，为企发展保驾护航。</w:t>
      </w:r>
      <w:r>
        <w:rPr>
          <w:rFonts w:hint="eastAsia" w:ascii="仿宋" w:hAnsi="仿宋" w:eastAsia="仿宋" w:cs="仿宋"/>
          <w:b w:val="0"/>
          <w:bCs w:val="0"/>
          <w:sz w:val="32"/>
          <w:szCs w:val="20"/>
          <w:lang w:val="en-US" w:eastAsia="zh-CN"/>
        </w:rPr>
        <w:t>为贯彻落实《安全生产法》要求，商会组织召开安全管理人员安全合格证到期换证教育培训、安全生产集中约谈会，以培训、集中座谈等方式为有关企业安全员深入解读了各项新安全生产法、安全生产条措，通过安全生产事故案例分析、生产安全事故应急预案等安全知识的传授，以实际案例为基础进行讲解，引导到场安全员识别作业场所和工作岗位的危险因素，强化安全员严格执行安全生产规章制度和安全操作规程的意识，提升了各企业安全生产管理水平。商会积极作为，主动与保险公司探讨生产经营单位生产意外安全事故赔偿办法，为参保企业提供有效保障，提高事故发生后应急救援效率、降低事故企业赔偿费用的支出。商会同时针对槐林渔网具业生产的特点，在镇域内发出《安全生产倡议》，呼吁渔网具各企业增强防范安全风险能力与提高安全管理水平，减少企业不必要的安全事故损失，在推动槐林渔网产业健康发展等方面发挥了积极作用。</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 w:hAnsi="仿宋" w:eastAsia="仿宋" w:cs="仿宋"/>
          <w:b w:val="0"/>
          <w:bCs w:val="0"/>
          <w:sz w:val="32"/>
          <w:szCs w:val="20"/>
          <w:lang w:val="en-US" w:eastAsia="zh-CN"/>
        </w:rPr>
      </w:pPr>
      <w:r>
        <w:rPr>
          <w:rFonts w:hint="eastAsia" w:ascii="楷体" w:hAnsi="楷体" w:eastAsia="楷体" w:cs="楷体"/>
          <w:b/>
          <w:bCs/>
          <w:kern w:val="2"/>
          <w:sz w:val="36"/>
          <w:szCs w:val="36"/>
          <w:lang w:val="en-US" w:eastAsia="zh-CN" w:bidi="ar-SA"/>
        </w:rPr>
        <w:t>优化法治化营商环境，助力企业健康发展。</w:t>
      </w:r>
      <w:r>
        <w:rPr>
          <w:rFonts w:hint="eastAsia" w:ascii="仿宋" w:hAnsi="仿宋" w:eastAsia="仿宋" w:cs="仿宋"/>
          <w:b w:val="0"/>
          <w:bCs w:val="0"/>
          <w:sz w:val="32"/>
          <w:szCs w:val="20"/>
          <w:lang w:val="en-US" w:eastAsia="zh-CN"/>
        </w:rPr>
        <w:t>槐林镇司法所组织业务科室骨干们携手槐林渔网商会工作人员深入渔网商会会员企业开展法治宣传助企发展普法宣传活动。工作人员对相关政策措施进行了宣讲，并对司法行政机关在服务保障经济社会发展中的职能作用，以及优化营商环境、服务保障民营企业发展的有关措施进行了介绍。并结合实际案例为各企业职工代表们上了一堂生动、实用的法治课。现场把脉，逐一进行释疑解惑，帮助职工分析产生问题的原因、指明处理问题的途径、给予风险防范的建议，得到了职工代表们的赞许，让企业家们对《民法典》有了更加深入的认识。大家纷纷表示在以后的生产经营过程中，要增强法律意识，做到遇事找法，解决问题用法，积极做好知法懂法、学法守法用法的表率。</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 w:hAnsi="仿宋" w:eastAsia="仿宋" w:cs="仿宋"/>
          <w:b w:val="0"/>
          <w:bCs w:val="0"/>
          <w:sz w:val="32"/>
          <w:szCs w:val="20"/>
          <w:lang w:val="en-US" w:eastAsia="zh-CN"/>
        </w:rPr>
      </w:pPr>
      <w:r>
        <w:rPr>
          <w:rFonts w:hint="eastAsia" w:ascii="楷体" w:hAnsi="楷体" w:eastAsia="楷体" w:cs="楷体"/>
          <w:b/>
          <w:bCs/>
          <w:kern w:val="2"/>
          <w:sz w:val="36"/>
          <w:szCs w:val="36"/>
          <w:lang w:val="en-US" w:eastAsia="zh-CN" w:bidi="ar-SA"/>
        </w:rPr>
        <w:t>服务产业促发展，继往开来谱新篇。</w:t>
      </w:r>
      <w:r>
        <w:rPr>
          <w:rFonts w:hint="eastAsia" w:ascii="仿宋" w:hAnsi="仿宋" w:eastAsia="仿宋" w:cs="仿宋"/>
          <w:b w:val="0"/>
          <w:bCs w:val="0"/>
          <w:sz w:val="32"/>
          <w:szCs w:val="20"/>
          <w:lang w:val="en-US" w:eastAsia="zh-CN"/>
        </w:rPr>
        <w:t>根据《章程》规定，今年6月份巢湖市槐林渔网商会召开第四届会员大会，选举产生新一届理事会领导班子。商会会长班子精诚团结，班子成员遵纪守法，积极践行社会主义核心价值观，在会员中能够发挥政治引领和示范带动作用，社会信用记录和社会形象良好。</w:t>
      </w:r>
    </w:p>
    <w:p>
      <w:pPr>
        <w:ind w:firstLine="723" w:firstLineChars="200"/>
        <w:rPr>
          <w:rFonts w:hint="eastAsia" w:ascii="仿宋" w:hAnsi="仿宋" w:eastAsia="仿宋" w:cs="仿宋"/>
          <w:b w:val="0"/>
          <w:bCs w:val="0"/>
          <w:sz w:val="32"/>
          <w:szCs w:val="20"/>
          <w:lang w:val="en-US" w:eastAsia="zh-CN"/>
        </w:rPr>
      </w:pPr>
      <w:r>
        <w:rPr>
          <w:rFonts w:hint="eastAsia" w:ascii="楷体" w:hAnsi="楷体" w:eastAsia="楷体" w:cs="楷体"/>
          <w:b/>
          <w:bCs/>
          <w:sz w:val="36"/>
          <w:szCs w:val="36"/>
          <w:lang w:val="en-US" w:eastAsia="zh-CN"/>
        </w:rPr>
        <w:t>建立健全管理机制，全心全意服务企业。</w:t>
      </w:r>
      <w:r>
        <w:rPr>
          <w:rFonts w:hint="eastAsia" w:ascii="仿宋" w:hAnsi="仿宋" w:eastAsia="仿宋" w:cs="仿宋"/>
          <w:b w:val="0"/>
          <w:bCs w:val="0"/>
          <w:sz w:val="32"/>
          <w:szCs w:val="20"/>
          <w:lang w:val="en-US" w:eastAsia="zh-CN"/>
        </w:rPr>
        <w:t>渔网商会在今年换届之后，积极加强组织建设，健全和完善了一系列商会规章制度，加强领导班子的团结协作保障运转高效。商会通过日常的活动广泛联系会员，建立联系走访会员企业制度，增强组织黏性，充分发挥商会的服务平台作用。帮助20余家企业解决用工难、招工难问题；帮助镇农产品“龙头”企业——巢湖市年晟农业生态有限公司销售茶叶100余斤；解决处理调停大小纠纷12件；整合土地资源利用信息，我镇众多企业在征地以后，由于多种原因一直未办理证件，导致现在用地不能符合建房使用标准，造成土地资源闲置浪费。商会急企业之所急，主动作为帮助企业统一登记土地信息上报镇土地部门，希望得到政府支持给予解决，从而使企业土地有效利用。随着工业园区生产生活用水量不断加大的需求，原有的供水管道不能满足。为了解决企业生产和职工群众生活的困扰，渔网商会及时向镇党委政府领导汇报情况，并得到政府领导的重视，给予批准重新给供水系统增容，让企业生产和职工群众生活用水无忧。</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宋体" w:hAnsi="宋体" w:cs="宋体" w:eastAsiaTheme="minorEastAsia"/>
          <w:color w:val="000000"/>
          <w:kern w:val="0"/>
          <w:sz w:val="28"/>
          <w:szCs w:val="28"/>
          <w:lang w:val="en-US" w:eastAsia="zh-Hans" w:bidi="ar-SA"/>
        </w:rPr>
      </w:pPr>
      <w:r>
        <w:rPr>
          <w:rFonts w:hint="eastAsia" w:ascii="楷体" w:hAnsi="楷体" w:eastAsia="楷体" w:cs="楷体"/>
          <w:b/>
          <w:bCs/>
          <w:kern w:val="2"/>
          <w:sz w:val="36"/>
          <w:szCs w:val="36"/>
          <w:lang w:val="en-US" w:eastAsia="zh-CN" w:bidi="ar-SA"/>
        </w:rPr>
        <w:t>启新程不忘初心，谋发展奋力拼搏。</w:t>
      </w:r>
      <w:r>
        <w:rPr>
          <w:rFonts w:hint="eastAsia" w:ascii="仿宋" w:hAnsi="仿宋" w:eastAsia="仿宋" w:cs="仿宋"/>
          <w:b w:val="0"/>
          <w:bCs w:val="0"/>
          <w:sz w:val="32"/>
          <w:szCs w:val="20"/>
          <w:lang w:val="en-US" w:eastAsia="zh-CN"/>
        </w:rPr>
        <w:t>在召开的“巢湖市槐林渔网商会四届一次理事会”中审议通过了商会60多项工作制度（草案），并就下一步工作计划，全体理事进行讨论和建议。渔网具企业家们凝聚共识，以会建推动渔网具产业高质量发展上求实突破，以永远在路上的定力和决心，矢志不渝，不忘初心，砥砺前行，以饱满的热情，昂扬的拼搏精神，促进槐林渔网具产业转型升级和高质量发展，助推槐林经济繁荣，聚焦打造“中国渔网第一镇”建设。</w:t>
      </w:r>
    </w:p>
    <w:p>
      <w:pPr>
        <w:pStyle w:val="4"/>
        <w:numPr>
          <w:ilvl w:val="0"/>
          <w:numId w:val="0"/>
        </w:numPr>
        <w:bidi w:val="0"/>
        <w:rPr>
          <w:rFonts w:hint="default" w:eastAsia="黑体"/>
          <w:sz w:val="32"/>
          <w:szCs w:val="32"/>
          <w:lang w:val="en-US" w:eastAsia="zh-CN"/>
        </w:rPr>
      </w:pPr>
      <w:r>
        <w:rPr>
          <w:rFonts w:hint="eastAsia" w:ascii="黑体" w:hAnsi="黑体" w:eastAsia="黑体" w:cs="黑体"/>
          <w:lang w:val="en-US" w:eastAsia="zh-CN"/>
        </w:rPr>
        <w:t>（二）展现槐林渔业新风貌，拓宽对外合作新空间</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 w:hAnsi="仿宋" w:eastAsia="仿宋" w:cs="仿宋"/>
          <w:b w:val="0"/>
          <w:bCs w:val="0"/>
          <w:sz w:val="32"/>
          <w:szCs w:val="20"/>
          <w:lang w:val="en-US" w:eastAsia="zh-Hans"/>
        </w:rPr>
      </w:pPr>
      <w:r>
        <w:rPr>
          <w:rFonts w:hint="eastAsia" w:ascii="楷体" w:hAnsi="楷体" w:eastAsia="楷体" w:cs="楷体"/>
          <w:b/>
          <w:bCs/>
          <w:kern w:val="2"/>
          <w:sz w:val="36"/>
          <w:szCs w:val="36"/>
          <w:lang w:val="en-US" w:eastAsia="zh-CN" w:bidi="ar-SA"/>
        </w:rPr>
        <w:t>搭建高水平对外发展平台，扩充合作“朋友圈”。</w:t>
      </w:r>
      <w:r>
        <w:rPr>
          <w:rFonts w:hint="eastAsia" w:ascii="仿宋" w:hAnsi="仿宋" w:eastAsia="仿宋" w:cs="仿宋"/>
          <w:b w:val="0"/>
          <w:bCs w:val="0"/>
          <w:sz w:val="32"/>
          <w:szCs w:val="20"/>
          <w:lang w:val="en-US" w:eastAsia="zh-CN"/>
        </w:rPr>
        <w:t>对外交流是商会的一项重要活动。积极参加由“中渔协”组织召开的会议和活动，并通过活动交流从而了解行业内的信息动态，相互学习、资源共享、探讨交流，共同促进渔网产业向高质量发展。一年来，商会组织了40余家会员企业共计百余人参加了4场大型对外活动。通过渔网具产业创新发展大会暨深海养殖网衣材料技术研讨会、渔网无弃研讨会、2023世界制造业大会、2023世界航海装备大会四场大型活动，会员企业的联系更加广泛，</w:t>
      </w:r>
      <w:r>
        <w:rPr>
          <w:rFonts w:hint="eastAsia" w:ascii="仿宋" w:hAnsi="仿宋" w:eastAsia="仿宋" w:cs="仿宋"/>
          <w:b w:val="0"/>
          <w:bCs w:val="0"/>
          <w:sz w:val="32"/>
          <w:szCs w:val="20"/>
          <w:lang w:val="en-US" w:eastAsia="zh-Hans"/>
        </w:rPr>
        <w:t>在大</w:t>
      </w:r>
      <w:r>
        <w:rPr>
          <w:rFonts w:hint="eastAsia" w:ascii="仿宋" w:hAnsi="仿宋" w:eastAsia="仿宋" w:cs="仿宋"/>
          <w:b w:val="0"/>
          <w:bCs w:val="0"/>
          <w:sz w:val="32"/>
          <w:szCs w:val="20"/>
          <w:lang w:val="en-US" w:eastAsia="zh-CN"/>
        </w:rPr>
        <w:t>背景</w:t>
      </w:r>
      <w:r>
        <w:rPr>
          <w:rFonts w:hint="eastAsia" w:ascii="仿宋" w:hAnsi="仿宋" w:eastAsia="仿宋" w:cs="仿宋"/>
          <w:b w:val="0"/>
          <w:bCs w:val="0"/>
          <w:sz w:val="32"/>
          <w:szCs w:val="20"/>
          <w:lang w:val="en-US" w:eastAsia="zh-Hans"/>
        </w:rPr>
        <w:t>下进一步</w:t>
      </w:r>
      <w:r>
        <w:rPr>
          <w:rFonts w:hint="eastAsia" w:ascii="仿宋" w:hAnsi="仿宋" w:eastAsia="仿宋" w:cs="仿宋"/>
          <w:b w:val="0"/>
          <w:bCs w:val="0"/>
          <w:sz w:val="32"/>
          <w:szCs w:val="20"/>
          <w:lang w:val="en-US" w:eastAsia="zh-CN"/>
        </w:rPr>
        <w:t>开阔视野、</w:t>
      </w:r>
      <w:r>
        <w:rPr>
          <w:rFonts w:hint="eastAsia" w:ascii="仿宋" w:hAnsi="仿宋" w:eastAsia="仿宋" w:cs="仿宋"/>
          <w:b w:val="0"/>
          <w:bCs w:val="0"/>
          <w:sz w:val="32"/>
          <w:szCs w:val="20"/>
          <w:lang w:val="en-US" w:eastAsia="zh-Hans"/>
        </w:rPr>
        <w:t>资源共享、互利</w:t>
      </w:r>
      <w:r>
        <w:rPr>
          <w:rFonts w:hint="eastAsia" w:ascii="仿宋" w:hAnsi="仿宋" w:eastAsia="仿宋" w:cs="仿宋"/>
          <w:b w:val="0"/>
          <w:bCs w:val="0"/>
          <w:sz w:val="32"/>
          <w:szCs w:val="20"/>
          <w:lang w:val="en-US" w:eastAsia="zh-CN"/>
        </w:rPr>
        <w:t>共赢</w:t>
      </w:r>
      <w:r>
        <w:rPr>
          <w:rFonts w:hint="eastAsia" w:ascii="仿宋" w:hAnsi="仿宋" w:eastAsia="仿宋" w:cs="仿宋"/>
          <w:b w:val="0"/>
          <w:bCs w:val="0"/>
          <w:sz w:val="32"/>
          <w:szCs w:val="20"/>
          <w:lang w:val="en-US" w:eastAsia="zh-Hans"/>
        </w:rPr>
        <w:t>，共同</w:t>
      </w:r>
      <w:r>
        <w:rPr>
          <w:rFonts w:hint="eastAsia" w:ascii="仿宋" w:hAnsi="仿宋" w:eastAsia="仿宋" w:cs="仿宋"/>
          <w:b w:val="0"/>
          <w:bCs w:val="0"/>
          <w:sz w:val="32"/>
          <w:szCs w:val="20"/>
          <w:lang w:val="en-US" w:eastAsia="zh-CN"/>
        </w:rPr>
        <w:t>致力于产业的蓬勃发展</w:t>
      </w:r>
      <w:r>
        <w:rPr>
          <w:rFonts w:hint="eastAsia" w:ascii="仿宋" w:hAnsi="仿宋" w:eastAsia="仿宋" w:cs="仿宋"/>
          <w:b w:val="0"/>
          <w:bCs w:val="0"/>
          <w:sz w:val="32"/>
          <w:szCs w:val="20"/>
          <w:lang w:val="en-US" w:eastAsia="zh-Hans"/>
        </w:rPr>
        <w:t>！</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 w:hAnsi="仿宋" w:eastAsia="仿宋" w:cs="仿宋"/>
          <w:b w:val="0"/>
          <w:bCs w:val="0"/>
          <w:sz w:val="32"/>
          <w:szCs w:val="20"/>
          <w:lang w:val="en-US" w:eastAsia="zh-CN"/>
        </w:rPr>
      </w:pPr>
      <w:r>
        <w:rPr>
          <w:rFonts w:hint="eastAsia" w:ascii="楷体" w:hAnsi="楷体" w:eastAsia="楷体" w:cs="楷体"/>
          <w:b/>
          <w:bCs/>
          <w:kern w:val="2"/>
          <w:sz w:val="36"/>
          <w:szCs w:val="36"/>
          <w:lang w:val="en-US" w:eastAsia="zh-CN" w:bidi="ar-SA"/>
        </w:rPr>
        <w:t>商税共建齐发展，发挥合力赢未来。</w:t>
      </w:r>
      <w:r>
        <w:rPr>
          <w:rFonts w:hint="eastAsia" w:ascii="仿宋" w:hAnsi="仿宋" w:eastAsia="仿宋" w:cs="仿宋"/>
          <w:b w:val="0"/>
          <w:bCs w:val="0"/>
          <w:sz w:val="32"/>
          <w:szCs w:val="20"/>
          <w:lang w:val="en-US" w:eastAsia="zh-CN"/>
        </w:rPr>
        <w:t>以“商税”共建活动为抓手，通过将党建和会建的有效联动，借助“税小巣”搭建的平台，为槐林渔网企业及相关企业提供的税务服务做进一步拓展。渔网商会从商会角度提出与税务部门一起打造更好的营商环境，促进双方紧密协作、应变克难，助企发展行稳致远。</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 w:hAnsi="仿宋" w:eastAsia="仿宋" w:cs="仿宋"/>
          <w:b w:val="0"/>
          <w:bCs w:val="0"/>
          <w:sz w:val="32"/>
          <w:szCs w:val="20"/>
          <w:lang w:val="en-US" w:eastAsia="zh-CN"/>
        </w:rPr>
      </w:pPr>
      <w:r>
        <w:rPr>
          <w:rFonts w:hint="eastAsia" w:ascii="楷体" w:hAnsi="楷体" w:eastAsia="楷体" w:cs="楷体"/>
          <w:b/>
          <w:bCs/>
          <w:kern w:val="2"/>
          <w:sz w:val="36"/>
          <w:szCs w:val="36"/>
          <w:lang w:val="en-US" w:eastAsia="zh-CN" w:bidi="ar-SA"/>
        </w:rPr>
        <w:t>展现槐林新形象，凝聚产业新动能。</w:t>
      </w:r>
      <w:r>
        <w:rPr>
          <w:rFonts w:hint="eastAsia" w:ascii="仿宋" w:hAnsi="仿宋" w:eastAsia="仿宋" w:cs="仿宋"/>
          <w:b w:val="0"/>
          <w:bCs w:val="0"/>
          <w:sz w:val="32"/>
          <w:szCs w:val="20"/>
          <w:lang w:val="en-US" w:eastAsia="zh-CN"/>
        </w:rPr>
        <w:t>在工商联（总商会）和有关部门的组织推动下，先后与夏阁商会、阜阳颍东商会开展5次联谊交流，就办会经验和会员服务进行深入交流探讨，各方立足自身特点，发挥各自优势，加强沟通联系，凝聚更多的优势力量，增加了友好商会之间情谊，促进资源共享、共谋发展、取长补短，在今后的工作中加强彼此信息交流学习，真正形成资源共享、互利共赢的大好局面。</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sz w:val="32"/>
          <w:szCs w:val="20"/>
          <w:lang w:val="en-US" w:eastAsia="zh-CN"/>
        </w:rPr>
      </w:pPr>
      <w:r>
        <w:rPr>
          <w:rFonts w:hint="eastAsia" w:ascii="仿宋" w:hAnsi="仿宋" w:eastAsia="仿宋" w:cs="仿宋"/>
          <w:b w:val="0"/>
          <w:bCs w:val="0"/>
          <w:sz w:val="32"/>
          <w:szCs w:val="20"/>
          <w:lang w:val="en-US" w:eastAsia="zh-CN"/>
        </w:rPr>
        <w:t>为切实推动渔网具产业链招商工作实现提质增效，加快构建现代化优质产业体系，助力槐林经济高质量发展。</w:t>
      </w:r>
      <w:r>
        <w:rPr>
          <w:rFonts w:hint="eastAsia" w:ascii="仿宋" w:hAnsi="仿宋" w:eastAsia="仿宋" w:cs="仿宋"/>
          <w:b w:val="0"/>
          <w:bCs w:val="0"/>
          <w:sz w:val="32"/>
          <w:szCs w:val="20"/>
          <w:lang w:val="en-US" w:eastAsia="zh-Hans"/>
        </w:rPr>
        <w:t>商会</w:t>
      </w:r>
      <w:r>
        <w:rPr>
          <w:rFonts w:hint="eastAsia" w:ascii="仿宋" w:hAnsi="仿宋" w:eastAsia="仿宋" w:cs="仿宋"/>
          <w:b w:val="0"/>
          <w:bCs w:val="0"/>
          <w:sz w:val="32"/>
          <w:szCs w:val="20"/>
          <w:lang w:val="en-US" w:eastAsia="zh-CN"/>
        </w:rPr>
        <w:t>多次</w:t>
      </w:r>
      <w:r>
        <w:rPr>
          <w:rFonts w:hint="eastAsia" w:ascii="仿宋" w:hAnsi="仿宋" w:eastAsia="仿宋" w:cs="仿宋"/>
          <w:b w:val="0"/>
          <w:bCs w:val="0"/>
          <w:sz w:val="32"/>
          <w:szCs w:val="20"/>
          <w:lang w:val="en-US" w:eastAsia="zh-Hans"/>
        </w:rPr>
        <w:t>邀请或接待了</w:t>
      </w:r>
      <w:r>
        <w:rPr>
          <w:rFonts w:hint="eastAsia" w:ascii="仿宋" w:hAnsi="仿宋" w:eastAsia="仿宋" w:cs="仿宋"/>
          <w:b w:val="0"/>
          <w:bCs w:val="0"/>
          <w:sz w:val="32"/>
          <w:szCs w:val="20"/>
          <w:lang w:val="en-US" w:eastAsia="zh-CN"/>
        </w:rPr>
        <w:t>行业内的商（协）会及当地政府部门有关领导，以及安徽异地商会的企业家等各方宾客，隆重推介槐林渔网发展的历史和产业规模和投资情况。</w:t>
      </w:r>
    </w:p>
    <w:p>
      <w:pPr>
        <w:pStyle w:val="4"/>
        <w:numPr>
          <w:ilvl w:val="0"/>
          <w:numId w:val="0"/>
        </w:numPr>
        <w:bidi w:val="0"/>
        <w:rPr>
          <w:rFonts w:hint="default" w:ascii="黑体" w:hAnsi="黑体" w:eastAsia="黑体" w:cs="黑体"/>
          <w:lang w:val="en-US" w:eastAsia="zh-Hans"/>
        </w:rPr>
      </w:pPr>
      <w:r>
        <w:rPr>
          <w:rFonts w:hint="eastAsia" w:ascii="黑体" w:hAnsi="黑体" w:eastAsia="黑体" w:cs="黑体"/>
          <w:lang w:val="en-US" w:eastAsia="zh-CN"/>
        </w:rPr>
        <w:t>（三）与时俱进服务社会，热心公益传递文明</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default"/>
          <w:kern w:val="2"/>
          <w:sz w:val="28"/>
          <w:szCs w:val="28"/>
          <w:lang w:val="en-US" w:eastAsia="zh-CN"/>
        </w:rPr>
      </w:pPr>
      <w:r>
        <w:rPr>
          <w:rFonts w:hint="eastAsia" w:ascii="楷体" w:hAnsi="楷体" w:eastAsia="楷体" w:cs="楷体"/>
          <w:b/>
          <w:bCs/>
          <w:kern w:val="2"/>
          <w:sz w:val="36"/>
          <w:szCs w:val="36"/>
          <w:lang w:val="en-US" w:eastAsia="zh-CN" w:bidi="ar-SA"/>
        </w:rPr>
        <w:t>慷慨解囊献爱心，心系群众助脱贫。</w:t>
      </w:r>
      <w:r>
        <w:rPr>
          <w:rFonts w:hint="eastAsia" w:ascii="仿宋" w:hAnsi="仿宋" w:eastAsia="仿宋" w:cs="仿宋"/>
          <w:b w:val="0"/>
          <w:bCs w:val="0"/>
          <w:sz w:val="32"/>
          <w:szCs w:val="20"/>
          <w:lang w:val="en-US" w:eastAsia="zh-CN"/>
        </w:rPr>
        <w:t>渔网商会党支部立根于槐林产业沃土，乐于奉献、党员带头，在今年“七一”到来之际，支部发出“慈心一日捐”捐款倡议全体党员同志们和爱心企业家们积极响应，慷慨解囊。短短三天的时间里，支部和爱心企业家们，共计捐款人民币7万余元。善行不论先后，爱心不分大小。广大党员及爱心企业家们热爱公益，积极主动。政府有号召，企业有行动，为乡村振兴充分发挥企业力量，奋力谱写社会主义道德新风尚。</w:t>
      </w:r>
    </w:p>
    <w:p>
      <w:pPr>
        <w:pStyle w:val="3"/>
        <w:numPr>
          <w:ilvl w:val="0"/>
          <w:numId w:val="1"/>
        </w:numPr>
        <w:bidi w:val="0"/>
        <w:rPr>
          <w:rFonts w:hint="default"/>
          <w:sz w:val="36"/>
          <w:szCs w:val="28"/>
          <w:lang w:val="en-US" w:eastAsia="zh-CN"/>
        </w:rPr>
      </w:pPr>
      <w:r>
        <w:rPr>
          <w:rFonts w:hint="eastAsia"/>
          <w:sz w:val="36"/>
          <w:szCs w:val="28"/>
          <w:lang w:val="en-US" w:eastAsia="zh-CN"/>
        </w:rPr>
        <w:t>党建领航风正帆，同心逐梦辟新天</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 w:hAnsi="仿宋" w:eastAsia="仿宋" w:cs="仿宋"/>
          <w:b w:val="0"/>
          <w:bCs w:val="0"/>
          <w:sz w:val="32"/>
          <w:szCs w:val="20"/>
          <w:lang w:val="en-US" w:eastAsia="zh-CN"/>
        </w:rPr>
      </w:pPr>
      <w:r>
        <w:rPr>
          <w:rFonts w:hint="eastAsia" w:ascii="楷体" w:hAnsi="楷体" w:eastAsia="楷体" w:cs="楷体"/>
          <w:b/>
          <w:bCs/>
          <w:kern w:val="2"/>
          <w:sz w:val="36"/>
          <w:szCs w:val="36"/>
          <w:lang w:val="en-US" w:eastAsia="zh-CN" w:bidi="ar-SA"/>
        </w:rPr>
        <w:t>增强党建凝聚力，激发会建创造力。</w:t>
      </w:r>
      <w:r>
        <w:rPr>
          <w:rFonts w:hint="eastAsia" w:ascii="仿宋" w:hAnsi="仿宋" w:eastAsia="仿宋" w:cs="仿宋"/>
          <w:b w:val="0"/>
          <w:bCs w:val="0"/>
          <w:sz w:val="32"/>
          <w:szCs w:val="20"/>
          <w:lang w:val="en-US" w:eastAsia="zh-CN"/>
        </w:rPr>
        <w:t>商会作为党和政府与非公有制经济之间的桥梁和纽带，作为民营企业服务的平台，有义务和责任把坚持党的领导、贯彻党的路线方针政策落实到商会的日常工作当中去，使党的路线、方针、政策深深扎根在民营企业家中。商会不断扩大商会党组织和工作有效覆盖，为组织注入新鲜血液，奋力探索非公党组织发挥作用的有效途径，进一步完善党支、秘书处，建立健全商会党员联系服务会员制度。商会决策管理层人员和党组织班子成员双向进入、交叉任职。今年9月初在槐林镇党委指导下，渔网商会组建渔网企业总支部及非公党建工作指导站。渔网商会在原党支部的基础上，进一步壮大组织建设，充分发挥党组织的战斗堡垒作用，充分发挥党组织在商会工作中的有效监督作用。</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eastAsia" w:ascii="仿宋" w:hAnsi="仿宋" w:eastAsia="仿宋" w:cs="仿宋"/>
          <w:b w:val="0"/>
          <w:bCs w:val="0"/>
          <w:sz w:val="32"/>
          <w:szCs w:val="20"/>
          <w:lang w:val="en-US" w:eastAsia="zh-CN"/>
        </w:rPr>
      </w:pPr>
      <w:r>
        <w:rPr>
          <w:rFonts w:hint="eastAsia" w:ascii="楷体" w:hAnsi="楷体" w:eastAsia="楷体" w:cs="楷体"/>
          <w:b/>
          <w:bCs/>
          <w:kern w:val="2"/>
          <w:sz w:val="36"/>
          <w:szCs w:val="36"/>
          <w:lang w:val="en-US" w:eastAsia="zh-CN" w:bidi="ar-SA"/>
        </w:rPr>
        <w:t>传承红色基因，</w:t>
      </w:r>
      <w:bookmarkStart w:id="0" w:name="_GoBack"/>
      <w:bookmarkEnd w:id="0"/>
      <w:r>
        <w:rPr>
          <w:rFonts w:hint="default" w:ascii="楷体" w:hAnsi="楷体" w:eastAsia="楷体" w:cs="楷体"/>
          <w:b/>
          <w:bCs/>
          <w:kern w:val="2"/>
          <w:sz w:val="36"/>
          <w:szCs w:val="36"/>
          <w:lang w:val="en-US" w:eastAsia="zh-CN" w:bidi="ar-SA"/>
        </w:rPr>
        <w:t>永葆政治本色</w:t>
      </w:r>
      <w:r>
        <w:rPr>
          <w:rFonts w:hint="eastAsia" w:ascii="楷体" w:hAnsi="楷体" w:eastAsia="楷体" w:cs="楷体"/>
          <w:b/>
          <w:bCs/>
          <w:kern w:val="2"/>
          <w:sz w:val="36"/>
          <w:szCs w:val="36"/>
          <w:lang w:val="en-US" w:eastAsia="zh-CN" w:bidi="ar-SA"/>
        </w:rPr>
        <w:t>。</w:t>
      </w:r>
      <w:r>
        <w:rPr>
          <w:rFonts w:hint="default" w:ascii="仿宋" w:hAnsi="仿宋" w:eastAsia="仿宋" w:cs="仿宋"/>
          <w:b w:val="0"/>
          <w:bCs w:val="0"/>
          <w:sz w:val="32"/>
          <w:szCs w:val="20"/>
          <w:lang w:val="en-US" w:eastAsia="zh-CN"/>
        </w:rPr>
        <w:t> </w:t>
      </w:r>
      <w:r>
        <w:rPr>
          <w:rFonts w:hint="eastAsia" w:ascii="仿宋" w:hAnsi="仿宋" w:eastAsia="仿宋" w:cs="仿宋"/>
          <w:b w:val="0"/>
          <w:bCs w:val="0"/>
          <w:sz w:val="32"/>
          <w:szCs w:val="20"/>
          <w:lang w:val="en-US" w:eastAsia="zh-CN"/>
        </w:rPr>
        <w:t>渔网商会党支部利用本地红色教育基地扎实有效开展理想信念教育实践活动，今年‘七一’之际，商会组织企业党员前往胡海如纪念馆参观，全体党员们都聚精会神地聆听了革命烈士胡海如光辉而又短暂的一生……为深入学习贯彻习近平新时代中国特色社会主义思想，开展主题教育活动，商会支部多次通过讲党课、主题党日活动、微信支部群转发学习等形式在支部党员中宣传学习党的二十大报告、《习近平新时代中国特色社会主义思想专题摘编》、《习近平著作选读（第一、二卷）》等学习材料。以党建促会建，强化政治思想建设，加强凝聚力，推动党员队伍“四个意识”不断增强、“四个自信”不断坚定、“两个维护”忠实践行。商会每月扎实举办具有强烈仪式感的主题党日活动，做实党组织内部工作，创新内部治理，强化党建引领，进一步增强渔网商会党组织的凝聚力和战斗力，让党员时刻牢记党员身份，坚定理想信念，注重党性修养，切实增强党员的荣誉感、责任感、使命感，始终做到对党忠诚，在工作岗位上始终发挥模范带头和示范引领作用，为槐林镇渔网产业的高质量发展做出一名共产党员应有的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2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2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2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20"/>
          <w:lang w:val="en-US" w:eastAsia="zh-CN"/>
        </w:rPr>
      </w:pPr>
      <w:r>
        <w:rPr>
          <w:rFonts w:hint="eastAsia" w:ascii="仿宋" w:hAnsi="仿宋" w:eastAsia="仿宋" w:cs="仿宋"/>
          <w:b w:val="0"/>
          <w:bCs w:val="0"/>
          <w:sz w:val="32"/>
          <w:szCs w:val="20"/>
          <w:lang w:val="en-US" w:eastAsia="zh-CN"/>
        </w:rPr>
        <w:t>回顾以上工作，我会在镇党委政府领导及各界朋友关心支持下，在全体同仁的共同努力下，开拓创新思路，坚守初心、主动作为，充分发挥桥梁和纽带作用，着力协调推动各项工作有条不紊的推进和落实。商会所做的工作和取得的成绩是有目共睹的，也存在不足之处，还有一些工作需要改进和完善。我会将继续发挥商会作用，继续做好牵线搭桥工作，为促进槐林经济发展做出积极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40" w:firstLineChars="200"/>
        <w:rPr>
          <w:rFonts w:hint="eastAsia" w:ascii="仿宋" w:hAnsi="仿宋" w:eastAsia="仿宋" w:cs="仿宋"/>
          <w:b w:val="0"/>
          <w:bCs w:val="0"/>
          <w:sz w:val="32"/>
          <w:szCs w:val="20"/>
          <w:lang w:val="en-US" w:eastAsia="zh-CN"/>
        </w:rPr>
      </w:pPr>
      <w:r>
        <w:rPr>
          <w:rFonts w:hint="eastAsia" w:ascii="仿宋" w:hAnsi="仿宋" w:eastAsia="仿宋" w:cs="仿宋"/>
          <w:b w:val="0"/>
          <w:bCs w:val="0"/>
          <w:sz w:val="32"/>
          <w:szCs w:val="20"/>
          <w:lang w:val="en-US" w:eastAsia="zh-CN"/>
        </w:rPr>
        <w:t>商会工作任重道远，路漫漫其修远兮,吾将上下而求索。新的征程，渔网商会将攻坚克难求突破,砥砺奋进勇争先，</w:t>
      </w:r>
      <w:r>
        <w:rPr>
          <w:rFonts w:hint="default" w:ascii="仿宋" w:hAnsi="仿宋" w:eastAsia="仿宋" w:cs="仿宋"/>
          <w:b w:val="0"/>
          <w:bCs w:val="0"/>
          <w:sz w:val="32"/>
          <w:szCs w:val="20"/>
          <w:lang w:val="en-US" w:eastAsia="zh-CN"/>
        </w:rPr>
        <w:fldChar w:fldCharType="begin"/>
      </w:r>
      <w:r>
        <w:rPr>
          <w:rFonts w:hint="default" w:ascii="仿宋" w:hAnsi="仿宋" w:eastAsia="仿宋" w:cs="仿宋"/>
          <w:b w:val="0"/>
          <w:bCs w:val="0"/>
          <w:sz w:val="32"/>
          <w:szCs w:val="20"/>
          <w:lang w:val="en-US" w:eastAsia="zh-CN"/>
        </w:rPr>
        <w:instrText xml:space="preserve"> HYPERLINK "https://hanyu.sogou.com/result?query=%E5%8D%93%E5%8E%89%E5%A5%8B%E5%8F%91&amp;mzid=70231101" \t "https://www.sogou.com/_blank" </w:instrText>
      </w:r>
      <w:r>
        <w:rPr>
          <w:rFonts w:hint="default" w:ascii="仿宋" w:hAnsi="仿宋" w:eastAsia="仿宋" w:cs="仿宋"/>
          <w:b w:val="0"/>
          <w:bCs w:val="0"/>
          <w:sz w:val="32"/>
          <w:szCs w:val="20"/>
          <w:lang w:val="en-US" w:eastAsia="zh-CN"/>
        </w:rPr>
        <w:fldChar w:fldCharType="separate"/>
      </w:r>
      <w:r>
        <w:rPr>
          <w:rFonts w:hint="default" w:ascii="仿宋" w:hAnsi="仿宋" w:eastAsia="仿宋" w:cs="仿宋"/>
          <w:b w:val="0"/>
          <w:bCs w:val="0"/>
          <w:sz w:val="32"/>
          <w:szCs w:val="20"/>
          <w:lang w:val="en-US" w:eastAsia="zh-CN"/>
        </w:rPr>
        <w:t>踔厉奋发</w:t>
      </w:r>
      <w:r>
        <w:rPr>
          <w:rFonts w:hint="default" w:ascii="仿宋" w:hAnsi="仿宋" w:eastAsia="仿宋" w:cs="仿宋"/>
          <w:b w:val="0"/>
          <w:bCs w:val="0"/>
          <w:sz w:val="32"/>
          <w:szCs w:val="20"/>
          <w:lang w:val="en-US" w:eastAsia="zh-CN"/>
        </w:rPr>
        <w:fldChar w:fldCharType="end"/>
      </w:r>
      <w:r>
        <w:rPr>
          <w:rFonts w:hint="eastAsia" w:ascii="仿宋" w:hAnsi="仿宋" w:eastAsia="仿宋" w:cs="仿宋"/>
          <w:b w:val="0"/>
          <w:bCs w:val="0"/>
          <w:sz w:val="32"/>
          <w:szCs w:val="20"/>
          <w:lang w:val="en-US" w:eastAsia="zh-CN"/>
        </w:rPr>
        <w:t>建新功。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 w:val="0"/>
          <w:bCs w:val="0"/>
          <w:sz w:val="32"/>
          <w:szCs w:val="20"/>
          <w:lang w:val="en-US" w:eastAsia="zh-CN"/>
        </w:rPr>
      </w:pPr>
    </w:p>
    <w:p>
      <w:pPr>
        <w:pStyle w:val="3"/>
        <w:numPr>
          <w:ilvl w:val="0"/>
          <w:numId w:val="1"/>
        </w:numPr>
        <w:bidi w:val="0"/>
        <w:rPr>
          <w:rFonts w:hint="eastAsia" w:ascii="Calibri" w:hAnsi="Calibri" w:eastAsia="宋体"/>
          <w:b/>
          <w:kern w:val="2"/>
          <w:sz w:val="36"/>
          <w:szCs w:val="36"/>
          <w:lang w:val="en-US" w:eastAsia="zh-CN"/>
        </w:rPr>
      </w:pPr>
      <w:r>
        <w:rPr>
          <w:rFonts w:hint="eastAsia"/>
          <w:sz w:val="36"/>
          <w:szCs w:val="28"/>
          <w:lang w:val="en-US" w:eastAsia="zh-CN"/>
        </w:rPr>
        <w:t>下一步工作计划</w:t>
      </w:r>
    </w:p>
    <w:p>
      <w:pPr>
        <w:keepNext w:val="0"/>
        <w:keepLines w:val="0"/>
        <w:pageBreakBefore w:val="0"/>
        <w:widowControl w:val="0"/>
        <w:kinsoku/>
        <w:wordWrap/>
        <w:overflowPunct/>
        <w:topLinePunct w:val="0"/>
        <w:autoSpaceDE/>
        <w:autoSpaceDN/>
        <w:bidi w:val="0"/>
        <w:adjustRightInd/>
        <w:snapToGrid/>
        <w:ind w:firstLine="723" w:firstLineChars="200"/>
        <w:textAlignment w:val="auto"/>
        <w:rPr>
          <w:rFonts w:hint="default" w:ascii="仿宋" w:hAnsi="仿宋" w:eastAsia="仿宋" w:cs="仿宋"/>
          <w:b w:val="0"/>
          <w:bCs w:val="0"/>
          <w:sz w:val="32"/>
          <w:szCs w:val="20"/>
          <w:lang w:val="en-US" w:eastAsia="zh-CN"/>
        </w:rPr>
      </w:pPr>
      <w:r>
        <w:rPr>
          <w:rFonts w:hint="eastAsia" w:ascii="楷体" w:hAnsi="楷体" w:eastAsia="楷体" w:cs="楷体"/>
          <w:b/>
          <w:bCs/>
          <w:kern w:val="2"/>
          <w:sz w:val="36"/>
          <w:szCs w:val="36"/>
          <w:lang w:val="en-US" w:eastAsia="zh-CN" w:bidi="ar-SA"/>
        </w:rPr>
        <w:t>总体工作思路：</w:t>
      </w:r>
      <w:r>
        <w:rPr>
          <w:rFonts w:hint="eastAsia" w:ascii="仿宋" w:hAnsi="仿宋" w:eastAsia="仿宋" w:cs="仿宋"/>
          <w:b w:val="0"/>
          <w:bCs w:val="0"/>
          <w:sz w:val="32"/>
          <w:szCs w:val="20"/>
          <w:lang w:val="en-US" w:eastAsia="zh-CN"/>
        </w:rPr>
        <w:t>深入学习宣传贯彻党的二十大精神，以习近平新时代中国特色社会主义思想为指导，围绕中心，服务大局，为“两个健康”发展提供商会力量，积极引导会员企业家们自觉做爱国敬业，守法经营、创业创新、回报社会的表率，弘扬优秀企业家精神，推动实现槐林渔网产业经济更高质量、更有效率、更加公平、更可持续的发展，不断提升渔网商会凝聚力、影响力、执行力。</w:t>
      </w:r>
    </w:p>
    <w:p>
      <w:pPr>
        <w:pStyle w:val="7"/>
        <w:widowControl/>
        <w:numPr>
          <w:ilvl w:val="0"/>
          <w:numId w:val="0"/>
        </w:numPr>
        <w:spacing w:beforeAutospacing="0" w:afterAutospacing="0" w:line="120" w:lineRule="auto"/>
        <w:ind w:firstLine="280" w:firstLineChars="100"/>
        <w:rPr>
          <w:rFonts w:hint="eastAsia" w:ascii="Calibri" w:hAnsi="Calibri" w:eastAsia="宋体"/>
          <w:kern w:val="2"/>
          <w:sz w:val="28"/>
          <w:szCs w:val="28"/>
          <w:lang w:eastAsia="zh-CN"/>
        </w:rPr>
      </w:pPr>
    </w:p>
    <w:p>
      <w:pPr>
        <w:pStyle w:val="7"/>
        <w:widowControl/>
        <w:numPr>
          <w:ilvl w:val="0"/>
          <w:numId w:val="0"/>
        </w:numPr>
        <w:spacing w:beforeAutospacing="0" w:afterAutospacing="0" w:line="120" w:lineRule="auto"/>
        <w:ind w:firstLine="361" w:firstLineChars="100"/>
        <w:rPr>
          <w:rFonts w:hint="default" w:ascii="仿宋" w:hAnsi="仿宋" w:eastAsia="仿宋" w:cs="仿宋"/>
          <w:b w:val="0"/>
          <w:bCs w:val="0"/>
          <w:kern w:val="2"/>
          <w:sz w:val="32"/>
          <w:szCs w:val="20"/>
          <w:lang w:val="en-US" w:eastAsia="zh-CN" w:bidi="ar-SA"/>
        </w:rPr>
      </w:pPr>
      <w:r>
        <w:rPr>
          <w:rFonts w:hint="eastAsia" w:ascii="楷体" w:hAnsi="楷体" w:eastAsia="楷体" w:cs="楷体"/>
          <w:b/>
          <w:bCs/>
          <w:kern w:val="2"/>
          <w:sz w:val="36"/>
          <w:szCs w:val="36"/>
          <w:lang w:val="en-US" w:eastAsia="zh-CN" w:bidi="ar-SA"/>
        </w:rPr>
        <w:t>（一）继续加强党建工作，促进组织覆盖和工作覆盖。</w:t>
      </w:r>
      <w:r>
        <w:rPr>
          <w:rFonts w:hint="eastAsia" w:ascii="仿宋" w:hAnsi="仿宋" w:eastAsia="仿宋" w:cs="仿宋"/>
          <w:b w:val="0"/>
          <w:bCs w:val="0"/>
          <w:kern w:val="2"/>
          <w:sz w:val="32"/>
          <w:szCs w:val="20"/>
          <w:lang w:val="en-US" w:eastAsia="zh-CN" w:bidi="ar-SA"/>
        </w:rPr>
        <w:t>认真学习贯彻习近平总书记系列重要讲话，深入学习党的二十大精神，贯彻各项方针政策，吃透精神把握内涵，明确方向坚定信念。以习近平总书记在民营企业座谈会会上的讲话精神为重点，围绕党建开展座谈交流等形式多样的学习活动和实践活动，进一步增强党员身份意识、责任意识和宗旨意识，增强党员光荣感和责任感。树牢“四个意识”，坚定“四个自信”，坚决做到“两个维护”，以务实管用为标准，扎实开展红色宣传教育活动，努力扩大党员覆盖面，成熟一个发展一个，竭力壮大商会党支部建设。</w:t>
      </w:r>
    </w:p>
    <w:p>
      <w:pPr>
        <w:pStyle w:val="7"/>
        <w:widowControl/>
        <w:numPr>
          <w:ilvl w:val="0"/>
          <w:numId w:val="0"/>
        </w:numPr>
        <w:spacing w:beforeAutospacing="0" w:afterAutospacing="0" w:line="120" w:lineRule="auto"/>
        <w:ind w:firstLine="361" w:firstLineChars="100"/>
        <w:rPr>
          <w:rFonts w:hint="default" w:ascii="仿宋" w:hAnsi="仿宋" w:eastAsia="仿宋" w:cs="仿宋"/>
          <w:b w:val="0"/>
          <w:bCs w:val="0"/>
          <w:kern w:val="2"/>
          <w:sz w:val="32"/>
          <w:szCs w:val="20"/>
          <w:lang w:val="en-US" w:eastAsia="zh-CN" w:bidi="ar-SA"/>
        </w:rPr>
      </w:pPr>
      <w:r>
        <w:rPr>
          <w:rFonts w:hint="eastAsia" w:ascii="楷体" w:hAnsi="楷体" w:eastAsia="楷体" w:cs="楷体"/>
          <w:b/>
          <w:bCs/>
          <w:kern w:val="2"/>
          <w:sz w:val="36"/>
          <w:szCs w:val="36"/>
          <w:lang w:val="en-US" w:eastAsia="zh-CN" w:bidi="ar-SA"/>
        </w:rPr>
        <w:t>（二）继续推进会长轮值工作常态化。</w:t>
      </w:r>
      <w:r>
        <w:rPr>
          <w:rFonts w:hint="eastAsia" w:ascii="仿宋" w:hAnsi="仿宋" w:eastAsia="仿宋" w:cs="仿宋"/>
          <w:b w:val="0"/>
          <w:bCs w:val="0"/>
          <w:kern w:val="2"/>
          <w:sz w:val="32"/>
          <w:szCs w:val="20"/>
          <w:lang w:val="en-US" w:eastAsia="zh-CN" w:bidi="ar-SA"/>
        </w:rPr>
        <w:t>本着不遗余力地为商会服务，增进商会工作向心力。严格落实会长轮值制度，不忘初心牢记使命，做好表率走在前列。商会各位会长把履职尽责放在首位，真心实意帮会员出谋划策，真正让会员感受到“同舟共济”团队精神的力量，促使商会的管理工作更加规范，着力提升商会服务水平。</w:t>
      </w:r>
    </w:p>
    <w:p>
      <w:pPr>
        <w:pStyle w:val="7"/>
        <w:widowControl/>
        <w:numPr>
          <w:ilvl w:val="0"/>
          <w:numId w:val="0"/>
        </w:numPr>
        <w:spacing w:beforeAutospacing="0" w:afterAutospacing="0" w:line="120" w:lineRule="auto"/>
        <w:ind w:firstLine="361" w:firstLineChars="100"/>
        <w:rPr>
          <w:rFonts w:hint="default" w:ascii="仿宋" w:hAnsi="仿宋" w:eastAsia="仿宋" w:cs="仿宋"/>
          <w:b w:val="0"/>
          <w:bCs w:val="0"/>
          <w:kern w:val="2"/>
          <w:sz w:val="32"/>
          <w:szCs w:val="20"/>
          <w:lang w:val="en-US" w:eastAsia="zh-CN" w:bidi="ar-SA"/>
        </w:rPr>
      </w:pPr>
      <w:r>
        <w:rPr>
          <w:rFonts w:hint="eastAsia" w:ascii="楷体" w:hAnsi="楷体" w:eastAsia="楷体" w:cs="楷体"/>
          <w:b/>
          <w:bCs/>
          <w:kern w:val="2"/>
          <w:sz w:val="36"/>
          <w:szCs w:val="36"/>
          <w:lang w:val="en-US" w:eastAsia="zh-CN" w:bidi="ar-SA"/>
        </w:rPr>
        <w:t>（三）组织会长会员企业外出进行相关考察，加强开展行业内交流活动。</w:t>
      </w:r>
      <w:r>
        <w:rPr>
          <w:rFonts w:hint="eastAsia" w:ascii="仿宋" w:hAnsi="仿宋" w:eastAsia="仿宋" w:cs="仿宋"/>
          <w:b w:val="0"/>
          <w:bCs w:val="0"/>
          <w:kern w:val="2"/>
          <w:sz w:val="32"/>
          <w:szCs w:val="20"/>
          <w:lang w:val="en-US" w:eastAsia="zh-CN" w:bidi="ar-SA"/>
        </w:rPr>
        <w:t>充分发挥以商引商的作用，通过网络优势，加强对外联络，寻求发展商机，扩大知名度。将渔网产业对外延伸，汲取其他典型企业发展经验，感受外地典型企业发展之路，扩展视野、启迪思维。搭建交流平台，不断组织会员企业家们奔赴先进发达地区学习培训和交流研讨，增进友谊合作，提升槐林渔网业的感染力、知名度，为合作、共谋发展创造更多的机遇。</w:t>
      </w:r>
    </w:p>
    <w:p>
      <w:pPr>
        <w:pStyle w:val="7"/>
        <w:widowControl/>
        <w:numPr>
          <w:ilvl w:val="0"/>
          <w:numId w:val="0"/>
        </w:numPr>
        <w:spacing w:beforeAutospacing="0" w:afterAutospacing="0" w:line="120" w:lineRule="auto"/>
        <w:ind w:firstLine="361" w:firstLineChars="100"/>
        <w:rPr>
          <w:rFonts w:hint="default" w:ascii="仿宋" w:hAnsi="仿宋" w:eastAsia="仿宋" w:cs="仿宋"/>
          <w:b w:val="0"/>
          <w:bCs w:val="0"/>
          <w:kern w:val="2"/>
          <w:sz w:val="32"/>
          <w:szCs w:val="20"/>
          <w:lang w:val="en-US" w:eastAsia="zh-CN" w:bidi="ar-SA"/>
        </w:rPr>
      </w:pPr>
      <w:r>
        <w:rPr>
          <w:rFonts w:hint="eastAsia" w:ascii="楷体" w:hAnsi="楷体" w:eastAsia="楷体" w:cs="楷体"/>
          <w:b/>
          <w:bCs/>
          <w:kern w:val="2"/>
          <w:sz w:val="36"/>
          <w:szCs w:val="36"/>
          <w:lang w:val="en-US" w:eastAsia="zh-CN" w:bidi="ar-SA"/>
        </w:rPr>
        <w:t>（四）继续壮大会员队伍，吸收优秀企业会员。</w:t>
      </w:r>
      <w:r>
        <w:rPr>
          <w:rFonts w:hint="eastAsia" w:ascii="仿宋" w:hAnsi="仿宋" w:eastAsia="仿宋" w:cs="仿宋"/>
          <w:b w:val="0"/>
          <w:bCs w:val="0"/>
          <w:kern w:val="2"/>
          <w:sz w:val="32"/>
          <w:szCs w:val="20"/>
          <w:lang w:val="en-US" w:eastAsia="zh-CN" w:bidi="ar-SA"/>
        </w:rPr>
        <w:t>致力于发展渔网企业和优质企业家，特别是吸收志同道合的年轻一代渔网企业人，不断的为商会会员队伍注入新的血液。</w:t>
      </w:r>
    </w:p>
    <w:p>
      <w:pPr>
        <w:tabs>
          <w:tab w:val="center" w:pos="4153"/>
        </w:tabs>
        <w:ind w:firstLine="361" w:firstLineChars="100"/>
        <w:rPr>
          <w:rFonts w:hint="eastAsia" w:ascii="仿宋" w:hAnsi="仿宋" w:eastAsia="仿宋" w:cs="仿宋"/>
          <w:b w:val="0"/>
          <w:bCs w:val="0"/>
          <w:sz w:val="32"/>
          <w:szCs w:val="20"/>
          <w:lang w:val="en-US" w:eastAsia="zh-CN"/>
        </w:rPr>
      </w:pPr>
      <w:r>
        <w:rPr>
          <w:rFonts w:hint="eastAsia" w:ascii="楷体" w:hAnsi="楷体" w:eastAsia="楷体" w:cs="楷体"/>
          <w:b/>
          <w:bCs/>
          <w:kern w:val="2"/>
          <w:sz w:val="36"/>
          <w:szCs w:val="36"/>
          <w:lang w:val="en-US" w:eastAsia="zh-CN" w:bidi="ar-SA"/>
        </w:rPr>
        <w:t>（五）完善创新服务模式。</w:t>
      </w:r>
      <w:r>
        <w:rPr>
          <w:rFonts w:hint="eastAsia" w:ascii="仿宋" w:hAnsi="仿宋" w:eastAsia="仿宋" w:cs="仿宋"/>
          <w:b w:val="0"/>
          <w:bCs w:val="0"/>
          <w:sz w:val="32"/>
          <w:szCs w:val="20"/>
          <w:lang w:val="en-US" w:eastAsia="zh-CN"/>
        </w:rPr>
        <w:t>以四好商会的创建为引领，加强商会的作风建设，严明纪律，完善各项规章制度，以强化创新理论武装，来指导创新实践发展。充分利用现代网络等服务载体，建立健全槐林渔网企业信息数据库，提供有效信息服务，政策法规宣传平台，拓宽服务会员企业领域，提高宣传服务成效。提高商会的办事效率和工作效能，竭尽全力为会员排忧解难，真正把商会建设成“会员之家”，构建和谐会企关系。</w:t>
      </w:r>
    </w:p>
    <w:p>
      <w:pPr>
        <w:ind w:firstLine="361" w:firstLineChars="100"/>
        <w:rPr>
          <w:rFonts w:hint="eastAsia" w:ascii="仿宋" w:hAnsi="仿宋" w:eastAsia="仿宋" w:cs="仿宋"/>
          <w:b w:val="0"/>
          <w:bCs w:val="0"/>
          <w:sz w:val="32"/>
          <w:szCs w:val="20"/>
          <w:lang w:val="en-US" w:eastAsia="zh-CN"/>
        </w:rPr>
      </w:pPr>
      <w:r>
        <w:rPr>
          <w:rFonts w:hint="eastAsia" w:ascii="楷体" w:hAnsi="楷体" w:eastAsia="楷体" w:cs="楷体"/>
          <w:b/>
          <w:bCs/>
          <w:kern w:val="2"/>
          <w:sz w:val="36"/>
          <w:szCs w:val="36"/>
          <w:lang w:val="en-US" w:eastAsia="zh-CN" w:bidi="ar-SA"/>
        </w:rPr>
        <w:t>（六）助力会员企业互相交流。</w:t>
      </w:r>
      <w:r>
        <w:rPr>
          <w:rFonts w:hint="eastAsia" w:ascii="仿宋" w:hAnsi="仿宋" w:eastAsia="仿宋" w:cs="仿宋"/>
          <w:b w:val="0"/>
          <w:bCs w:val="0"/>
          <w:sz w:val="32"/>
          <w:szCs w:val="20"/>
          <w:lang w:val="en-US" w:eastAsia="zh-CN"/>
        </w:rPr>
        <w:t>帮助会员企业排忧解难。转变“同行是冤家”的传统理念，树立“小舢板不能抗击商海巨浪，只有联合舰队才能破浪前进”的新观念，引进优秀企业的生产技术，增进彼此感情联络，携手并肩，抱团发展，做大做强槐林渔网具高质量绿色发展产业链。</w:t>
      </w:r>
    </w:p>
    <w:p>
      <w:pPr>
        <w:tabs>
          <w:tab w:val="center" w:pos="4153"/>
        </w:tabs>
        <w:ind w:firstLine="320" w:firstLineChars="100"/>
        <w:rPr>
          <w:rFonts w:hint="eastAsia" w:ascii="仿宋" w:hAnsi="仿宋" w:eastAsia="仿宋" w:cs="仿宋"/>
          <w:b w:val="0"/>
          <w:bCs w:val="0"/>
          <w:sz w:val="32"/>
          <w:szCs w:val="20"/>
          <w:lang w:val="en-US"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38B0B"/>
    <w:multiLevelType w:val="singleLevel"/>
    <w:tmpl w:val="E4438B0B"/>
    <w:lvl w:ilvl="0" w:tentative="0">
      <w:start w:val="1"/>
      <w:numFmt w:val="chineseCounting"/>
      <w:suff w:val="nothing"/>
      <w:lvlText w:val="%1、"/>
      <w:lvlJc w:val="left"/>
      <w:rPr>
        <w:rFonts w:hint="eastAsia"/>
      </w:rPr>
    </w:lvl>
  </w:abstractNum>
  <w:abstractNum w:abstractNumId="1">
    <w:nsid w:val="63AB047D"/>
    <w:multiLevelType w:val="singleLevel"/>
    <w:tmpl w:val="63AB04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NmJkNDU0MGY1YTkyOTM2NjU5ZGZmNmE0ZjNiMTEifQ=="/>
  </w:docVars>
  <w:rsids>
    <w:rsidRoot w:val="0B861A8F"/>
    <w:rsid w:val="02C31095"/>
    <w:rsid w:val="04003C23"/>
    <w:rsid w:val="04D9114C"/>
    <w:rsid w:val="06055520"/>
    <w:rsid w:val="067E31EB"/>
    <w:rsid w:val="06D067D3"/>
    <w:rsid w:val="071F2612"/>
    <w:rsid w:val="088672A8"/>
    <w:rsid w:val="0B723658"/>
    <w:rsid w:val="0B861A8F"/>
    <w:rsid w:val="0D505C1B"/>
    <w:rsid w:val="0DD91652"/>
    <w:rsid w:val="11146F5F"/>
    <w:rsid w:val="11B612A1"/>
    <w:rsid w:val="130628D8"/>
    <w:rsid w:val="134358DA"/>
    <w:rsid w:val="14571B2C"/>
    <w:rsid w:val="14C34F24"/>
    <w:rsid w:val="151D2886"/>
    <w:rsid w:val="15A00AAE"/>
    <w:rsid w:val="17574D87"/>
    <w:rsid w:val="190B6E9A"/>
    <w:rsid w:val="19DC4392"/>
    <w:rsid w:val="1BE81568"/>
    <w:rsid w:val="1D813BCE"/>
    <w:rsid w:val="204F6ADA"/>
    <w:rsid w:val="212E7BC9"/>
    <w:rsid w:val="21470C8B"/>
    <w:rsid w:val="21CB366A"/>
    <w:rsid w:val="22162B37"/>
    <w:rsid w:val="221E379A"/>
    <w:rsid w:val="228C2DF9"/>
    <w:rsid w:val="2329689A"/>
    <w:rsid w:val="236E6442"/>
    <w:rsid w:val="24637B8A"/>
    <w:rsid w:val="24967F5F"/>
    <w:rsid w:val="25C17390"/>
    <w:rsid w:val="26467763"/>
    <w:rsid w:val="288D1679"/>
    <w:rsid w:val="292A511A"/>
    <w:rsid w:val="29FF0355"/>
    <w:rsid w:val="2A1E312C"/>
    <w:rsid w:val="2AA77E46"/>
    <w:rsid w:val="2AC108B0"/>
    <w:rsid w:val="2BFD2672"/>
    <w:rsid w:val="2CF9070C"/>
    <w:rsid w:val="2DC518D0"/>
    <w:rsid w:val="2FD44D78"/>
    <w:rsid w:val="30DC319E"/>
    <w:rsid w:val="31975317"/>
    <w:rsid w:val="31B77767"/>
    <w:rsid w:val="324E361F"/>
    <w:rsid w:val="33296443"/>
    <w:rsid w:val="339308D1"/>
    <w:rsid w:val="361A51A9"/>
    <w:rsid w:val="3A856654"/>
    <w:rsid w:val="3C090BBF"/>
    <w:rsid w:val="3C14388D"/>
    <w:rsid w:val="3E1026D9"/>
    <w:rsid w:val="408B5AF4"/>
    <w:rsid w:val="40CF0629"/>
    <w:rsid w:val="413B5CBF"/>
    <w:rsid w:val="43AC4C52"/>
    <w:rsid w:val="45886FF9"/>
    <w:rsid w:val="45A26857"/>
    <w:rsid w:val="46D544C0"/>
    <w:rsid w:val="47CD7630"/>
    <w:rsid w:val="4A435BE4"/>
    <w:rsid w:val="4B842010"/>
    <w:rsid w:val="4C7E5EA4"/>
    <w:rsid w:val="4D6C79BD"/>
    <w:rsid w:val="4E013DEC"/>
    <w:rsid w:val="4E0A3419"/>
    <w:rsid w:val="4FFC1ACF"/>
    <w:rsid w:val="5082278D"/>
    <w:rsid w:val="51937C65"/>
    <w:rsid w:val="525A7F6F"/>
    <w:rsid w:val="52C33D66"/>
    <w:rsid w:val="543C510A"/>
    <w:rsid w:val="565C42B5"/>
    <w:rsid w:val="5732659A"/>
    <w:rsid w:val="57A8352A"/>
    <w:rsid w:val="587873A1"/>
    <w:rsid w:val="58DC16DE"/>
    <w:rsid w:val="58F20F01"/>
    <w:rsid w:val="5A0225DE"/>
    <w:rsid w:val="5A807559"/>
    <w:rsid w:val="5B726827"/>
    <w:rsid w:val="5BE865EB"/>
    <w:rsid w:val="5C98591B"/>
    <w:rsid w:val="5CA831B9"/>
    <w:rsid w:val="5D027239"/>
    <w:rsid w:val="5F7C32D2"/>
    <w:rsid w:val="60430294"/>
    <w:rsid w:val="620B4DE2"/>
    <w:rsid w:val="62215F2D"/>
    <w:rsid w:val="647279CC"/>
    <w:rsid w:val="64822E13"/>
    <w:rsid w:val="666A64B4"/>
    <w:rsid w:val="67982C74"/>
    <w:rsid w:val="681C1AF7"/>
    <w:rsid w:val="68996CA3"/>
    <w:rsid w:val="691C1682"/>
    <w:rsid w:val="696279DD"/>
    <w:rsid w:val="69A00505"/>
    <w:rsid w:val="69A04061"/>
    <w:rsid w:val="69BA15C7"/>
    <w:rsid w:val="6AF04C3F"/>
    <w:rsid w:val="6BD36970"/>
    <w:rsid w:val="6F9401C4"/>
    <w:rsid w:val="6FF2703E"/>
    <w:rsid w:val="707F525C"/>
    <w:rsid w:val="708244C1"/>
    <w:rsid w:val="70C72804"/>
    <w:rsid w:val="717D604E"/>
    <w:rsid w:val="718D75C1"/>
    <w:rsid w:val="72916C3D"/>
    <w:rsid w:val="72E9309C"/>
    <w:rsid w:val="73452899"/>
    <w:rsid w:val="73522870"/>
    <w:rsid w:val="735438A5"/>
    <w:rsid w:val="74AA048A"/>
    <w:rsid w:val="74D6302D"/>
    <w:rsid w:val="750B3AA6"/>
    <w:rsid w:val="760F4A49"/>
    <w:rsid w:val="768768FB"/>
    <w:rsid w:val="77BB1617"/>
    <w:rsid w:val="784F5F11"/>
    <w:rsid w:val="787C2B4A"/>
    <w:rsid w:val="78E421BD"/>
    <w:rsid w:val="796B643A"/>
    <w:rsid w:val="7A6F5AB6"/>
    <w:rsid w:val="7AE83ABA"/>
    <w:rsid w:val="7C5C650E"/>
    <w:rsid w:val="7E9477A0"/>
    <w:rsid w:val="7F9F5380"/>
    <w:rsid w:val="7FC7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line="432" w:lineRule="auto"/>
      <w:jc w:val="left"/>
    </w:pPr>
    <w:rPr>
      <w:rFonts w:cs="Times New Roman"/>
      <w:kern w:val="0"/>
      <w:sz w:val="18"/>
      <w:szCs w:val="18"/>
    </w:rPr>
  </w:style>
  <w:style w:type="character" w:styleId="10">
    <w:name w:val="Hyperlink"/>
    <w:basedOn w:val="9"/>
    <w:qFormat/>
    <w:uiPriority w:val="0"/>
    <w:rPr>
      <w:color w:val="0000FF"/>
      <w:u w:val="single"/>
    </w:rPr>
  </w:style>
  <w:style w:type="character" w:customStyle="1" w:styleId="11">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2023-11-06T02:56:00Z</dcterms:created>
  <dc:creator>Administrator</dc:creator>
  <cp:lastModifiedBy>Administrator</cp:lastModifiedBy>
  <cp:lastPrinted>2023-12-06T02:20:00Z</cp:lastPrinted>
  <dcterms:modified xsi:type="dcterms:W3CDTF">2024-11-28T02:22:30Z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32217ACF14DB411381E11CD1E4C3CC33</vt:lpwstr>
  </property>
</Properties>
</file>